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44" w:lineRule="exact" w:before="526" w:after="162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F_A_09 · versiunea 1.0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16.0" w:type="dxa"/>
      </w:tblPr>
      <w:tblGrid>
        <w:gridCol w:w="2522"/>
        <w:gridCol w:w="2522"/>
        <w:gridCol w:w="2522"/>
        <w:gridCol w:w="2522"/>
      </w:tblGrid>
      <w:tr>
        <w:trPr>
          <w:trHeight w:hRule="exact" w:val="506"/>
        </w:trPr>
        <w:tc>
          <w:tcPr>
            <w:tcW w:type="dxa" w:w="1558"/>
            <w:vMerge w:val="restart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948" w:after="0"/>
              <w:ind w:left="0" w:right="0" w:firstLine="0"/>
              <w:jc w:val="center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>siglă /stemă</w:t>
            </w:r>
          </w:p>
        </w:tc>
        <w:tc>
          <w:tcPr>
            <w:tcW w:type="dxa" w:w="7790"/>
            <w:gridSpan w:val="3"/>
            <w:tcBorders>
              <w:start w:sz="4.0" w:val="single" w:color="#767676"/>
              <w:top w:sz="4.0" w:val="single" w:color="#767676"/>
              <w:end w:sz="4.0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</w:tr>
      <w:tr>
        <w:trPr>
          <w:trHeight w:hRule="exact" w:val="504"/>
        </w:trPr>
        <w:tc>
          <w:tcPr>
            <w:tcW w:type="dxa" w:w="2522"/>
            <w:vMerge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4.0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Inspectoratul de Stat în Construcții – Inspectoratul Teritorial în Construcții</w:t>
            </w:r>
          </w:p>
        </w:tc>
      </w:tr>
      <w:tr>
        <w:trPr>
          <w:trHeight w:hRule="exact" w:val="512"/>
        </w:trPr>
        <w:tc>
          <w:tcPr>
            <w:tcW w:type="dxa" w:w="2522"/>
            <w:vMerge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</w:tcPr>
          <w:p/>
        </w:tc>
        <w:tc>
          <w:tcPr>
            <w:tcW w:type="dxa" w:w="2338"/>
            <w:tcBorders>
              <w:start w:sz="4.0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de identificare fiscală (CIF)</w:t>
            </w:r>
          </w:p>
        </w:tc>
        <w:tc>
          <w:tcPr>
            <w:tcW w:type="dxa" w:w="5452"/>
            <w:gridSpan w:val="2"/>
            <w:tcBorders>
              <w:start w:sz="4.0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98" w:right="3888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Adresa oficială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sediul · telefon · e-mail</w:t>
            </w:r>
          </w:p>
        </w:tc>
      </w:tr>
      <w:tr>
        <w:trPr>
          <w:trHeight w:hRule="exact" w:val="504"/>
        </w:trPr>
        <w:tc>
          <w:tcPr>
            <w:tcW w:type="dxa" w:w="2522"/>
            <w:vMerge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4.0" w:val="single" w:color="#767676"/>
              <w:top w:sz="3.2000000000000455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4.0" w:val="single" w:color="#767676"/>
              <w:top w:sz="3.2000000000000455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0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46" w:lineRule="exact" w:before="326" w:after="288"/>
        <w:ind w:left="3888" w:right="3312" w:firstLine="0"/>
        <w:jc w:val="center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 xml:space="preserve">ÎNȘTIINȚARE </w:t>
      </w:r>
      <w:r>
        <w:br/>
      </w: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privind începerea execuției lucrărilor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16.0" w:type="dxa"/>
      </w:tblPr>
      <w:tblGrid>
        <w:gridCol w:w="10088"/>
      </w:tblGrid>
      <w:tr>
        <w:trPr>
          <w:trHeight w:hRule="exact" w:val="210"/>
        </w:trPr>
        <w:tc>
          <w:tcPr>
            <w:tcW w:type="dxa" w:w="934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02"/>
        </w:trPr>
        <w:tc>
          <w:tcPr>
            <w:tcW w:type="dxa" w:w="934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70"/>
        </w:trPr>
        <w:tc>
          <w:tcPr>
            <w:tcW w:type="dxa" w:w="9348"/>
            <w:tcBorders>
              <w:start w:sz="4.0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6" w:after="0"/>
              <w:ind w:left="100" w:right="0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adresată către conducerea Inspectoratului Teritorial în Construcții 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716.0" w:type="dxa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rPr>
          <w:trHeight w:hRule="exact" w:val="210"/>
        </w:trPr>
        <w:tc>
          <w:tcPr>
            <w:tcW w:type="dxa" w:w="9348"/>
            <w:gridSpan w:val="8"/>
            <w:tcBorders>
              <w:start w:sz="4.0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4.0" w:val="single" w:color="#767676"/>
              <w:top w:sz="3.200000000000273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3.200000000000273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4.0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4.0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4.0" w:val="single" w:color="#767676"/>
              <w:top w:sz="3.199999999999818" w:val="single" w:color="#767676"/>
              <w:end w:sz="3.2000000000000455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4"/>
            <w:gridSpan w:val="5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8"/>
            <w:tcBorders>
              <w:start w:sz="3.199999999999818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4.0" w:val="single" w:color="#767676"/>
              <w:top w:sz="3.200000000000273" w:val="single" w:color="#767676"/>
              <w:end w:sz="4.0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2"/>
        </w:trPr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76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58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8"/>
            <w:tcBorders>
              <w:start w:sz="3.199999999999818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6"/>
        </w:trPr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2"/>
            <w:gridSpan w:val="5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716.0" w:type="dxa"/>
      </w:tblPr>
      <w:tblGrid>
        <w:gridCol w:w="3363"/>
        <w:gridCol w:w="3363"/>
        <w:gridCol w:w="3363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TITULAR AL AUTORIZAȚIEI DE CONSTRUIRE / DESFIINȚARE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Din data</w:t>
            </w:r>
          </w:p>
        </w:tc>
        <w:tc>
          <w:tcPr>
            <w:tcW w:type="dxa" w:w="5452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Emisă de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3"/>
            <w:tcBorders>
              <w:start w:sz="4.0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emisă pentru executarea lucrărilor de construcții privind construirea / desființarea construcțiilor și amenajărilor</w:t>
            </w:r>
          </w:p>
        </w:tc>
      </w:tr>
      <w:tr>
        <w:trPr>
          <w:trHeight w:hRule="exact" w:val="512"/>
        </w:trPr>
        <w:tc>
          <w:tcPr>
            <w:tcW w:type="dxa" w:w="9348"/>
            <w:gridSpan w:val="3"/>
            <w:tcBorders>
              <w:start w:sz="4.0" w:val="single" w:color="#767676"/>
              <w:top w:sz="3.200000000000273" w:val="single" w:color="#767676"/>
              <w:end w:sz="4.0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896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Denumirea lucrării, capacitatea și categoria de lucrări din autorizație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 xml:space="preserve">Se notează titlul din autorizația de construire </w:t>
            </w:r>
          </w:p>
        </w:tc>
      </w:tr>
      <w:tr>
        <w:trPr>
          <w:trHeight w:hRule="exact" w:val="504"/>
        </w:trPr>
        <w:tc>
          <w:tcPr>
            <w:tcW w:type="dxa" w:w="9348"/>
            <w:gridSpan w:val="3"/>
            <w:tcBorders>
              <w:start w:sz="4.0" w:val="single" w:color="#767676"/>
              <w:top w:sz="3.2000000000007276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în valoare de (lei)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Valoarea trecută în autorizația de construire/desființare pentru care se anunță încheierea lucrărilor</w:t>
            </w:r>
          </w:p>
        </w:tc>
      </w:tr>
    </w:tbl>
    <w:p>
      <w:pPr>
        <w:autoSpaceDN w:val="0"/>
        <w:autoSpaceDE w:val="0"/>
        <w:widowControl/>
        <w:spacing w:line="330" w:lineRule="exact" w:before="312" w:after="204"/>
        <w:ind w:left="0" w:right="2732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33"/>
        </w:rPr>
        <w:t xml:space="preserve">ADUC LA CUNOȘTINȚĂ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16.0" w:type="dxa"/>
      </w:tblPr>
      <w:tblGrid>
        <w:gridCol w:w="3363"/>
        <w:gridCol w:w="3363"/>
        <w:gridCol w:w="3363"/>
      </w:tblGrid>
      <w:tr>
        <w:trPr>
          <w:trHeight w:hRule="exact" w:val="512"/>
        </w:trPr>
        <w:tc>
          <w:tcPr>
            <w:tcW w:type="dxa" w:w="2336"/>
            <w:tcBorders>
              <w:start w:sz="4.0" w:val="single" w:color="#767676"/>
              <w:top w:sz="3.2000000000007276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Că la data de</w:t>
            </w:r>
          </w:p>
        </w:tc>
        <w:tc>
          <w:tcPr>
            <w:tcW w:type="dxa" w:w="1560"/>
            <w:tcBorders>
              <w:start w:sz="4.0" w:val="single" w:color="#767676"/>
              <w:top w:sz="3.2000000000007276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ora</w:t>
            </w:r>
          </w:p>
        </w:tc>
        <w:tc>
          <w:tcPr>
            <w:tcW w:type="dxa" w:w="5452"/>
            <w:tcBorders>
              <w:start w:sz="4.0" w:val="single" w:color="#767676"/>
              <w:top w:sz="3.2000000000007276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10" w:after="0"/>
              <w:ind w:left="98" w:right="2448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vor începe lucrările de construcții autorizate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pentru imobilul de mai jos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716.0" w:type="dxa"/>
      </w:tblPr>
      <w:tblGrid>
        <w:gridCol w:w="1681"/>
        <w:gridCol w:w="1681"/>
        <w:gridCol w:w="1681"/>
        <w:gridCol w:w="1681"/>
        <w:gridCol w:w="1681"/>
        <w:gridCol w:w="1681"/>
      </w:tblGrid>
      <w:tr>
        <w:trPr>
          <w:trHeight w:hRule="exact" w:val="210"/>
        </w:trPr>
        <w:tc>
          <w:tcPr>
            <w:tcW w:type="dxa" w:w="9348"/>
            <w:gridSpan w:val="6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4"/>
        </w:trPr>
        <w:tc>
          <w:tcPr>
            <w:tcW w:type="dxa" w:w="9348"/>
            <w:gridSpan w:val="6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2" w:after="0"/>
              <w:ind w:left="138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0455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4.0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4.0" w:val="single" w:color="#767676"/>
              <w:top w:sz="3.2000000000007276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4.0" w:val="single" w:color="#767676"/>
              <w:top w:sz="3.2000000000007276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4.0" w:val="single" w:color="#767676"/>
              <w:top w:sz="3.2000000000007276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4.0" w:val="single" w:color="#767676"/>
              <w:top w:sz="3.2000000000007276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2"/>
        </w:trPr>
        <w:tc>
          <w:tcPr>
            <w:tcW w:type="dxa" w:w="5452"/>
            <w:gridSpan w:val="3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2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716.0" w:type="dxa"/>
      </w:tblPr>
      <w:tblGrid>
        <w:gridCol w:w="10088"/>
      </w:tblGrid>
      <w:tr>
        <w:trPr>
          <w:trHeight w:hRule="exact" w:val="210"/>
        </w:trPr>
        <w:tc>
          <w:tcPr>
            <w:tcW w:type="dxa" w:w="934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 xml:space="preserve">ANEXEZ </w:t>
            </w:r>
          </w:p>
        </w:tc>
      </w:tr>
      <w:tr>
        <w:trPr>
          <w:trHeight w:hRule="exact" w:val="762"/>
        </w:trPr>
        <w:tc>
          <w:tcPr>
            <w:tcW w:type="dxa" w:w="934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800" w:val="left"/>
              </w:tabs>
              <w:autoSpaceDE w:val="0"/>
              <w:widowControl/>
              <w:spacing w:line="144" w:lineRule="exact" w:before="28" w:after="0"/>
              <w:ind w:left="45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1. </w:t>
            </w:r>
            <w:r>
              <w:tab/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Dovada achitării cotei de 0,1% din valoarea lucrărilor autorizate, în conformitate cu prevederile art.143 din Codul amenajării teritoriului, </w:t>
            </w:r>
          </w:p>
          <w:p>
            <w:pPr>
              <w:autoSpaceDN w:val="0"/>
              <w:autoSpaceDE w:val="0"/>
              <w:widowControl/>
              <w:spacing w:line="144" w:lineRule="exact" w:before="48" w:after="0"/>
              <w:ind w:left="7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urbanismului și construcțiilor, în vigoare de la 25.08.2026. </w:t>
            </w:r>
          </w:p>
          <w:p>
            <w:pPr>
              <w:autoSpaceDN w:val="0"/>
              <w:autoSpaceDE w:val="0"/>
              <w:widowControl/>
              <w:spacing w:line="146" w:lineRule="exact" w:before="76" w:after="0"/>
              <w:ind w:left="78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 xml:space="preserve">se anexează în copie; </w:t>
            </w:r>
          </w:p>
        </w:tc>
      </w:tr>
    </w:tbl>
    <w:p>
      <w:pPr>
        <w:autoSpaceDN w:val="0"/>
        <w:tabs>
          <w:tab w:pos="4838" w:val="left"/>
        </w:tabs>
        <w:autoSpaceDE w:val="0"/>
        <w:widowControl/>
        <w:spacing w:line="144" w:lineRule="exact" w:before="716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F_A_09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2</w:t>
      </w:r>
    </w:p>
    <w:p>
      <w:pPr>
        <w:sectPr>
          <w:pgSz w:w="11900" w:h="16840"/>
          <w:pgMar w:top="126" w:right="1248" w:bottom="236" w:left="5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44" w:lineRule="exact" w:before="526" w:after="162"/>
        <w:ind w:left="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F_A_09 · versiunea 1.0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10080"/>
      </w:tblGrid>
      <w:tr>
        <w:trPr>
          <w:trHeight w:hRule="exact" w:val="190"/>
        </w:trPr>
        <w:tc>
          <w:tcPr>
            <w:tcW w:type="dxa" w:w="934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>6. OBIECTIV FINANȚAT DIN PROGRAME DE INVESTIȚII, DUPĂ CAZ</w:t>
            </w:r>
          </w:p>
        </w:tc>
      </w:tr>
      <w:tr>
        <w:trPr>
          <w:trHeight w:hRule="exact" w:val="3414"/>
        </w:trPr>
        <w:tc>
          <w:tcPr>
            <w:tcW w:type="dxa" w:w="934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66" w:after="0"/>
              <w:ind w:left="238" w:right="187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PNRR (Planul Național de Redresare și Reziliență)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PNDL (Planul Național de Dezvoltare Locală)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PNIAS (Programul Național de investiții Anghel Saligny)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PNDR (Programul Național de Dezvoltare Rurală)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POR (Programul Operațional Regional)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POIM (Programul Operațional Infrastructură Mare)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PN CCRSR (Programul național de consolidare a clădirilor cu risc seismic ridicat)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PCLSCN (Programul de construcții de locuințe sociale și de necesitate)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PN PEC (Programul național multianual privind creșterea performanței energetice a blocurilor de locuințe)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PNI Mihail Cantacuzino (Programul național de investiții pentru consolidarea spitalelor „Mihail Cantacuzino”)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CNI – MDLPA Program Național de Construcții de Interes Public sau Social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ANL – MDLPA Programe de construcții de locuințe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CNAIR – Ministerul Transporturilor și Infrastructurii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Alt program de investiții: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Numele programului de investiții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           . 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3360"/>
        <w:gridCol w:w="3360"/>
        <w:gridCol w:w="3360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4.0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4.0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4.0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Titularul autorizației</w:t>
            </w:r>
          </w:p>
        </w:tc>
        <w:tc>
          <w:tcPr>
            <w:tcW w:type="dxa" w:w="3116"/>
            <w:tcBorders>
              <w:start w:sz="4.0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10080"/>
      </w:tblGrid>
      <w:tr>
        <w:trPr>
          <w:trHeight w:hRule="exact" w:val="326"/>
        </w:trPr>
        <w:tc>
          <w:tcPr>
            <w:tcW w:type="dxa" w:w="934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8" w:lineRule="exact" w:before="0" w:after="0"/>
              <w:ind w:left="100" w:right="144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Formularul se anexează la autorizația de construire / desființare în două exemplare. Titularul autorizației este obligat să păstreze pe șantier un exemplar al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acestei înștiințări, cu numărul și data înregistrării la inspectoratul teritorial în construcții. </w:t>
            </w:r>
          </w:p>
        </w:tc>
      </w:tr>
    </w:tbl>
    <w:p>
      <w:pPr>
        <w:autoSpaceDN w:val="0"/>
        <w:tabs>
          <w:tab w:pos="4128" w:val="left"/>
        </w:tabs>
        <w:autoSpaceDE w:val="0"/>
        <w:widowControl/>
        <w:spacing w:line="144" w:lineRule="exact" w:before="10032" w:after="0"/>
        <w:ind w:left="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F_A_09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2 din 2</w:t>
      </w:r>
    </w:p>
    <w:sectPr w:rsidR="00FC693F" w:rsidRPr="0006063C" w:rsidSect="00034616">
      <w:pgSz w:w="11900" w:h="16840"/>
      <w:pgMar w:top="126" w:right="546" w:bottom="236" w:left="127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F_A_09 · versiunea 1.0 — formular editabil</dc:title>
  <dc:subject>Model aprobat prin Ordinul nr. 975/2026, Monitorul Oficial nr. 711 bis/2026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